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8127"/>
      </w:tblGrid>
      <w:tr w:rsidR="001D30E0" w:rsidRPr="00305D57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1D30E0" w:rsidRPr="00305D57" w:rsidRDefault="00B57E42" w:rsidP="00305D5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05D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201</w:t>
            </w:r>
            <w:r w:rsidR="00305D57" w:rsidRPr="00305D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  <w:r w:rsidRPr="00305D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年</w:t>
            </w:r>
            <w:r w:rsidR="001D30E0" w:rsidRPr="00305D57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建管学院分团委学生会</w:t>
            </w:r>
            <w:r w:rsidR="001479B7" w:rsidRPr="00305D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、社团联合分会</w:t>
            </w:r>
            <w:r w:rsidR="001D30E0" w:rsidRPr="00305D57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换届</w:t>
            </w:r>
            <w:r w:rsidRPr="00305D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通知</w:t>
            </w:r>
          </w:p>
        </w:tc>
      </w:tr>
      <w:tr w:rsidR="001D30E0" w:rsidRPr="00305D57">
        <w:trPr>
          <w:trHeight w:val="45"/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1D30E0" w:rsidRPr="00305D57" w:rsidRDefault="001D30E0" w:rsidP="00F42D2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"/>
                <w:szCs w:val="18"/>
              </w:rPr>
            </w:pPr>
          </w:p>
        </w:tc>
      </w:tr>
      <w:tr w:rsidR="001D30E0" w:rsidRPr="00305D57">
        <w:trPr>
          <w:tblCellSpacing w:w="22" w:type="dxa"/>
          <w:jc w:val="center"/>
          <w:hidden/>
        </w:trPr>
        <w:tc>
          <w:tcPr>
            <w:tcW w:w="0" w:type="auto"/>
            <w:vAlign w:val="center"/>
            <w:hideMark/>
          </w:tcPr>
          <w:p w:rsidR="001D30E0" w:rsidRPr="00305D57" w:rsidRDefault="001D30E0" w:rsidP="00F42D2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vanish/>
                <w:color w:val="000000" w:themeColor="text1"/>
                <w:kern w:val="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39"/>
            </w:tblGrid>
            <w:tr w:rsidR="001D30E0" w:rsidRPr="00305D57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3345" w:rsidRDefault="001D30E0" w:rsidP="004E3345">
                  <w:pPr>
                    <w:widowControl/>
                    <w:spacing w:before="100" w:beforeAutospacing="1" w:after="100" w:afterAutospacing="1" w:line="240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 w:rsidRPr="00305D57"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  <w:t> </w:t>
                  </w:r>
                </w:p>
                <w:p w:rsidR="001D30E0" w:rsidRPr="00305D57" w:rsidRDefault="001D30E0" w:rsidP="00C85D74">
                  <w:pPr>
                    <w:widowControl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建管学院分团委、学生会是在学院党委领导，团委指导下，依托全院学生开展工作的群众性组织，为保证学生会工作的连续性，学院学生会定于201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6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年11月上旬-中旬进行换届工作。换届本着“公开、公平、公正、公认”和“民主推选、择优录用”的原则，面向全院同学选聘学生会干部。现将有关事项安排如下：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一、推选条件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1、思想积极，政治坚定，坚持党的基本路线，有较高的思想觉悟。有强烈的责任感，有较强的工作能力，思路清晰，作风踏实，敢于创新，能宏观把握部门工作。</w:t>
                  </w:r>
                </w:p>
                <w:p w:rsidR="001D30E0" w:rsidRPr="00305D57" w:rsidRDefault="001D30E0" w:rsidP="00F42D23">
                  <w:pPr>
                    <w:widowControl/>
                    <w:adjustRightInd w:val="0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仿宋"/>
                      <w:color w:val="000000" w:themeColor="text1"/>
                      <w:kern w:val="0"/>
                      <w:sz w:val="24"/>
                      <w:szCs w:val="21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2、热爱学生工作、有较强的责任心，有一定的学生工作经验，有较高群众威信的学生干部、学生党员在同等条件下优先录用。</w:t>
                  </w:r>
                </w:p>
                <w:p w:rsidR="0070790E" w:rsidRPr="00305D57" w:rsidRDefault="0070790E" w:rsidP="00F42D23">
                  <w:pPr>
                    <w:widowControl/>
                    <w:adjustRightInd w:val="0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3、在校期间，无违纪现象、无不及格科目出现。</w:t>
                  </w:r>
                </w:p>
                <w:p w:rsidR="001D30E0" w:rsidRPr="00305D57" w:rsidRDefault="0070790E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4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、具体标准与要求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主席团（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学生会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主席、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学生会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副主席、分团委副书记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；社团联合</w:t>
                  </w:r>
                  <w:r w:rsidR="009640B4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分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会主席、副主席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）：遵纪守法，品行端正，能力突出，成绩优良，作风正派，先后组织或直接负责过学院、学校大型活动，在同学中有较高的号召力，能起到模范带头作用，可竞聘相应岗位。如特别优秀也可不限年级，直接申请。</w:t>
                  </w:r>
                  <w:r w:rsidR="001A4C1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申请对象：建管学院</w:t>
                  </w:r>
                  <w:r w:rsidR="001A4C10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  <w:szCs w:val="21"/>
                    </w:rPr>
                    <w:t>二年级所有在籍学生</w:t>
                  </w:r>
                  <w:r w:rsidR="001A4C1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各部部长：遵纪守法，品行端正，能力突出，成绩优良，作风正派，先后组织或直接负责过学院活动，在同学中有较高的威信，能起到模范带头作用，可竞聘相应岗位。如特别优秀也可不限年级，直接申请。</w:t>
                  </w:r>
                  <w:r w:rsidR="001A4C1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申请对象：建管学院学生会相对应部门成员。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各部副部长：遵纪守法，品行端正，能力突出，成绩良好，作风正派，先后组织或直接负责过班级活动，在同学中有一定的号召力，能起到模范带头作用，可竞聘相应岗位。如特别优秀也可不限年级，直接申请。</w:t>
                  </w:r>
                  <w:r w:rsidR="001A4C1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申请对象：建管学院学生会相对应部门成员。</w:t>
                  </w:r>
                </w:p>
                <w:p w:rsidR="001D30E0" w:rsidRPr="00305D57" w:rsidRDefault="0070790E" w:rsidP="00F42D23">
                  <w:pPr>
                    <w:widowControl/>
                    <w:adjustRightInd w:val="0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5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、此次换届实行个人申请、班主任推荐、面试竞选、学生投票相结合的方式，吸纳新一届学生会候选人。</w:t>
                  </w:r>
                </w:p>
                <w:p w:rsidR="001D30E0" w:rsidRPr="00305D57" w:rsidRDefault="0070790E" w:rsidP="00F42D23">
                  <w:pPr>
                    <w:widowControl/>
                    <w:adjustRightInd w:val="0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6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、学生会换届实行学生会干部试聘制度。如相应岗位技术要求较高或相应岗位无适当人员竞聘，相关要求可适当降低进行试聘。对学院工作做出突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lastRenderedPageBreak/>
                    <w:t>出贡献、获得国家级或省级荣誉的学生干部，相应要求可适当降低进行试聘。在试聘期内经学院严格考察合格者，将正式聘任为学生会干部。</w:t>
                  </w:r>
                </w:p>
                <w:p w:rsidR="001D30E0" w:rsidRPr="00305D57" w:rsidRDefault="0070790E" w:rsidP="00F42D23">
                  <w:pPr>
                    <w:widowControl/>
                    <w:adjustRightInd w:val="0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7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、若相关部门干部在学习、工作中存在失职等情况，学院将会立即免除该同学在分团委、学生会中的一切职务。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二、竞选程序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1、申请推荐阶段（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10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月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24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—11月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2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日）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须由本人提出书面申请（附件），</w:t>
                  </w:r>
                  <w:r w:rsidR="00D43FDB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另附1000字工作计划。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申请书</w:t>
                  </w:r>
                  <w:r w:rsidR="00D43FDB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和工作计划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请务必在11月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2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日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下午4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:00前交至利亚楼B311，过期不候。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2、资格审核阶段（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11月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3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—9日）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换届组委会将根据竞聘条件对申请人进行任职资格审核，并通知符合条件</w:t>
                  </w:r>
                  <w:r w:rsidR="009640B4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（</w:t>
                  </w:r>
                  <w:r w:rsidR="009640B4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主席、副主席、团委副书记、社团联合</w:t>
                  </w:r>
                  <w:r w:rsidR="009640B4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分</w:t>
                  </w:r>
                  <w:r w:rsidR="009640B4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会主席、副主席</w:t>
                  </w:r>
                  <w:r w:rsidR="009640B4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）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的同学准备竞选演讲。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3、</w:t>
                  </w:r>
                  <w:r w:rsidR="00066ECE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主席团竞选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演讲（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11月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中旬</w:t>
                  </w:r>
                  <w:r w:rsidR="00250E73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，另行通知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）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仿宋"/>
                      <w:color w:val="000000" w:themeColor="text1"/>
                      <w:kern w:val="0"/>
                      <w:sz w:val="24"/>
                      <w:szCs w:val="21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申请主席、副主席、团委副书记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、社团联合</w:t>
                  </w:r>
                  <w:r w:rsidR="009640B4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分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会主席、副主席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的同学准备</w:t>
                  </w:r>
                  <w:r w:rsidR="00066ECE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竞选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演讲</w:t>
                  </w:r>
                  <w:r w:rsidR="003960CD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，学生投票。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4、</w:t>
                  </w:r>
                  <w:r w:rsidR="003960CD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主席团、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部长及副部长</w:t>
                  </w:r>
                  <w:r w:rsidR="003960CD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面试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（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11月</w:t>
                  </w:r>
                  <w:r w:rsidR="00250E73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中旬，另行通知</w:t>
                  </w:r>
                  <w:r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）</w:t>
                  </w:r>
                </w:p>
                <w:p w:rsidR="001D30E0" w:rsidRPr="00305D57" w:rsidRDefault="00F42D23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资格审核通过后，申请人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准备</w:t>
                  </w:r>
                  <w:r w:rsidR="003960CD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面试</w:t>
                  </w:r>
                  <w:r w:rsidR="001D30E0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。</w:t>
                  </w:r>
                </w:p>
                <w:p w:rsidR="001D30E0" w:rsidRPr="00305D57" w:rsidRDefault="00066ECE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5</w:t>
                  </w:r>
                  <w:r w:rsidR="001D30E0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、初步确定阶段（</w:t>
                  </w:r>
                  <w:r w:rsidR="00250E7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11月</w:t>
                  </w:r>
                  <w:r w:rsidR="00250E73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中旬</w:t>
                  </w:r>
                  <w:r w:rsidR="001D30E0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）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由换届组委会根据候选人竞职表现、平时表现及推荐意见对申请人进行综合考评，</w:t>
                  </w:r>
                  <w:r w:rsidRPr="00305D57">
                    <w:rPr>
                      <w:rFonts w:ascii="宋体" w:eastAsia="宋体" w:hAnsi="宋体" w:cs="仿宋" w:hint="eastAsia"/>
                      <w:bCs/>
                      <w:color w:val="000000" w:themeColor="text1"/>
                      <w:kern w:val="0"/>
                      <w:sz w:val="24"/>
                      <w:szCs w:val="21"/>
                    </w:rPr>
                    <w:t>初步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确定入选名单。</w:t>
                  </w:r>
                </w:p>
                <w:p w:rsidR="001D30E0" w:rsidRPr="00305D57" w:rsidRDefault="00066ECE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6</w:t>
                  </w:r>
                  <w:r w:rsidR="001D30E0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、公示聘任阶段（</w:t>
                  </w:r>
                  <w:r w:rsidR="00250E73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11月</w:t>
                  </w:r>
                  <w:r w:rsidR="00250E73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中旬</w:t>
                  </w:r>
                  <w:r w:rsidR="001D30E0" w:rsidRPr="00305D57">
                    <w:rPr>
                      <w:rFonts w:ascii="宋体" w:eastAsia="宋体" w:hAnsi="宋体" w:cs="仿宋" w:hint="eastAsia"/>
                      <w:b/>
                      <w:color w:val="000000" w:themeColor="text1"/>
                      <w:kern w:val="0"/>
                      <w:sz w:val="24"/>
                    </w:rPr>
                    <w:t>）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入选名单将在学院网页及公告栏内进行公示，公示期3天。如有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异议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可直接或书面向学院反映。公示无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异议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进行正式聘任或进行</w:t>
                  </w:r>
                  <w:r w:rsidRPr="00305D57">
                    <w:rPr>
                      <w:rFonts w:ascii="宋体" w:eastAsia="宋体" w:hAnsi="宋体" w:cs="仿宋" w:hint="eastAsia"/>
                      <w:bCs/>
                      <w:color w:val="000000" w:themeColor="text1"/>
                      <w:kern w:val="0"/>
                      <w:sz w:val="24"/>
                      <w:szCs w:val="21"/>
                    </w:rPr>
                    <w:t>试聘。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四、具体要求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1、换届工作由</w:t>
                  </w:r>
                  <w:r w:rsidR="00F42D23"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学院</w:t>
                  </w: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学工办具体负责。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仿宋"/>
                      <w:color w:val="000000" w:themeColor="text1"/>
                      <w:kern w:val="0"/>
                      <w:sz w:val="24"/>
                      <w:szCs w:val="21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t>2、学生会各部门、班级推荐候选人初步人选时，严格按照通知规定的条件推荐人选。</w:t>
                  </w:r>
                </w:p>
                <w:p w:rsidR="001D30E0" w:rsidRPr="00305D57" w:rsidRDefault="001D30E0" w:rsidP="00C85D74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color w:val="000000" w:themeColor="text1"/>
                      <w:kern w:val="0"/>
                      <w:sz w:val="24"/>
                      <w:szCs w:val="21"/>
                    </w:rPr>
                    <w:lastRenderedPageBreak/>
                    <w:t>附：相关申请表格 </w:t>
                  </w:r>
                </w:p>
                <w:p w:rsidR="001D30E0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right"/>
                    <w:rPr>
                      <w:rFonts w:ascii="宋体" w:eastAsia="宋体" w:hAnsi="宋体" w:cs="仿宋"/>
                      <w:b/>
                      <w:bCs/>
                      <w:color w:val="000000" w:themeColor="text1"/>
                      <w:kern w:val="0"/>
                      <w:sz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                                                               建管学院</w:t>
                  </w:r>
                  <w:r w:rsidR="00193834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分团委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学生会</w:t>
                  </w:r>
                </w:p>
                <w:p w:rsidR="00C85D74" w:rsidRPr="00305D57" w:rsidRDefault="00C85D74" w:rsidP="00C85D74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firstLineChars="200" w:firstLine="482"/>
                    <w:jc w:val="righ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建管学院社团联合分会</w:t>
                  </w:r>
                </w:p>
                <w:p w:rsidR="001D30E0" w:rsidRPr="00305D57" w:rsidRDefault="001D30E0" w:rsidP="00F42D23">
                  <w:pPr>
                    <w:widowControl/>
                    <w:shd w:val="clear" w:color="auto" w:fill="FFFFFF"/>
                    <w:spacing w:before="100" w:beforeAutospacing="1" w:after="100" w:afterAutospacing="1" w:line="240" w:lineRule="auto"/>
                    <w:ind w:right="35" w:firstLineChars="200" w:firstLine="482"/>
                    <w:jc w:val="right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 xml:space="preserve"> 20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16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年1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0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月</w:t>
                  </w:r>
                  <w:r w:rsidR="00F42D23"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24</w:t>
                  </w:r>
                  <w:r w:rsidRPr="00305D57">
                    <w:rPr>
                      <w:rFonts w:ascii="宋体" w:eastAsia="宋体" w:hAnsi="宋体" w:cs="仿宋" w:hint="eastAsia"/>
                      <w:b/>
                      <w:bCs/>
                      <w:color w:val="000000" w:themeColor="text1"/>
                      <w:kern w:val="0"/>
                      <w:sz w:val="24"/>
                    </w:rPr>
                    <w:t>日</w:t>
                  </w:r>
                </w:p>
              </w:tc>
            </w:tr>
          </w:tbl>
          <w:p w:rsidR="001D30E0" w:rsidRPr="00305D57" w:rsidRDefault="001D30E0" w:rsidP="00F42D2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00656C" w:rsidRPr="00305D57" w:rsidRDefault="0000656C" w:rsidP="00F42D23">
      <w:pPr>
        <w:spacing w:line="240" w:lineRule="auto"/>
        <w:rPr>
          <w:color w:val="000000" w:themeColor="text1"/>
        </w:rPr>
      </w:pPr>
    </w:p>
    <w:sectPr w:rsidR="0000656C" w:rsidRPr="00305D57" w:rsidSect="00006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D34" w:rsidRDefault="00543D34" w:rsidP="0070790E">
      <w:pPr>
        <w:spacing w:line="240" w:lineRule="auto"/>
      </w:pPr>
      <w:r>
        <w:separator/>
      </w:r>
    </w:p>
  </w:endnote>
  <w:endnote w:type="continuationSeparator" w:id="1">
    <w:p w:rsidR="00543D34" w:rsidRDefault="00543D34" w:rsidP="00707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D34" w:rsidRDefault="00543D34" w:rsidP="0070790E">
      <w:pPr>
        <w:spacing w:line="240" w:lineRule="auto"/>
      </w:pPr>
      <w:r>
        <w:separator/>
      </w:r>
    </w:p>
  </w:footnote>
  <w:footnote w:type="continuationSeparator" w:id="1">
    <w:p w:rsidR="00543D34" w:rsidRDefault="00543D34" w:rsidP="007079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0E0"/>
    <w:rsid w:val="0000656C"/>
    <w:rsid w:val="00066ECE"/>
    <w:rsid w:val="001479B7"/>
    <w:rsid w:val="00193834"/>
    <w:rsid w:val="001A4C10"/>
    <w:rsid w:val="001D30E0"/>
    <w:rsid w:val="001E7533"/>
    <w:rsid w:val="00250E73"/>
    <w:rsid w:val="00283A0B"/>
    <w:rsid w:val="00305D57"/>
    <w:rsid w:val="003960CD"/>
    <w:rsid w:val="00422831"/>
    <w:rsid w:val="004E3345"/>
    <w:rsid w:val="00543D34"/>
    <w:rsid w:val="00585A75"/>
    <w:rsid w:val="005D78C9"/>
    <w:rsid w:val="006824AC"/>
    <w:rsid w:val="006A4DE8"/>
    <w:rsid w:val="0070790E"/>
    <w:rsid w:val="00822E11"/>
    <w:rsid w:val="008E3DD0"/>
    <w:rsid w:val="009640B4"/>
    <w:rsid w:val="009F333E"/>
    <w:rsid w:val="00A86EDC"/>
    <w:rsid w:val="00B00F64"/>
    <w:rsid w:val="00B57E42"/>
    <w:rsid w:val="00C85D74"/>
    <w:rsid w:val="00D43FDB"/>
    <w:rsid w:val="00D57854"/>
    <w:rsid w:val="00D63654"/>
    <w:rsid w:val="00DB6FD6"/>
    <w:rsid w:val="00F42D23"/>
    <w:rsid w:val="00F8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30E0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style6">
    <w:name w:val="style6"/>
    <w:basedOn w:val="a0"/>
    <w:rsid w:val="001D30E0"/>
  </w:style>
  <w:style w:type="paragraph" w:styleId="a4">
    <w:name w:val="Normal (Web)"/>
    <w:basedOn w:val="a"/>
    <w:uiPriority w:val="99"/>
    <w:semiHidden/>
    <w:unhideWhenUsed/>
    <w:rsid w:val="001D30E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30E0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1D30E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D30E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70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0790E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0790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079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232</Words>
  <Characters>1323</Characters>
  <Application>Microsoft Office Word</Application>
  <DocSecurity>0</DocSecurity>
  <Lines>11</Lines>
  <Paragraphs>3</Paragraphs>
  <ScaleCrop>false</ScaleCrop>
  <Company>微软公司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2016-10-24T01:57:00Z</cp:lastPrinted>
  <dcterms:created xsi:type="dcterms:W3CDTF">2016-10-24T01:40:00Z</dcterms:created>
  <dcterms:modified xsi:type="dcterms:W3CDTF">2016-10-24T02:03:00Z</dcterms:modified>
</cp:coreProperties>
</file>